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97" w:rsidRPr="00F10283" w:rsidRDefault="004D1766" w:rsidP="00082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Kulturní a vzdělávací centrum Kopidlno</w:t>
      </w:r>
    </w:p>
    <w:p w:rsidR="00FA487E" w:rsidRPr="00220A97" w:rsidRDefault="004D1766" w:rsidP="00960802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>Kulturní a vzdělávací centrum Kopidlno vzniklo díky získané dotaci z</w:t>
      </w:r>
      <w:r w:rsidR="00FA487E" w:rsidRPr="00220A97">
        <w:rPr>
          <w:sz w:val="24"/>
          <w:szCs w:val="24"/>
        </w:rPr>
        <w:t> fondů Evropské unie</w:t>
      </w:r>
      <w:r w:rsidRPr="00220A97">
        <w:rPr>
          <w:sz w:val="24"/>
          <w:szCs w:val="24"/>
        </w:rPr>
        <w:t xml:space="preserve"> na rekonstrukci objektu bývalého muzea. </w:t>
      </w:r>
      <w:r w:rsidR="00FA487E" w:rsidRPr="00220A97">
        <w:rPr>
          <w:sz w:val="24"/>
          <w:szCs w:val="24"/>
        </w:rPr>
        <w:t xml:space="preserve">Povedlo se vybudovat moderní a funkční zázemí pro kulturní, vzdělávací a spolkové aktivity. </w:t>
      </w:r>
    </w:p>
    <w:p w:rsidR="00FA487E" w:rsidRPr="00220A97" w:rsidRDefault="004B4481" w:rsidP="00960802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>Po</w:t>
      </w:r>
      <w:r w:rsidR="00D43C05" w:rsidRPr="00220A97">
        <w:rPr>
          <w:sz w:val="24"/>
          <w:szCs w:val="24"/>
        </w:rPr>
        <w:t> </w:t>
      </w:r>
      <w:r w:rsidRPr="00220A97">
        <w:rPr>
          <w:sz w:val="24"/>
          <w:szCs w:val="24"/>
        </w:rPr>
        <w:t>celou dobu rekonstrukce přestavba probíhala pod dozorem Státní památkové péče a Národního památkového ústavu. Jejich požadavky směřoval</w:t>
      </w:r>
      <w:r w:rsidR="00FA487E" w:rsidRPr="00220A97">
        <w:rPr>
          <w:sz w:val="24"/>
          <w:szCs w:val="24"/>
        </w:rPr>
        <w:t>y</w:t>
      </w:r>
      <w:r w:rsidRPr="00220A97">
        <w:rPr>
          <w:sz w:val="24"/>
          <w:szCs w:val="24"/>
        </w:rPr>
        <w:t xml:space="preserve"> k tomu, aby zůstal zachován historický ráz budovy. </w:t>
      </w:r>
    </w:p>
    <w:p w:rsidR="004B4481" w:rsidRPr="00220A97" w:rsidRDefault="004B21FC" w:rsidP="00960802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>N</w:t>
      </w:r>
      <w:r w:rsidR="00D1427D" w:rsidRPr="00220A97">
        <w:rPr>
          <w:sz w:val="24"/>
          <w:szCs w:val="24"/>
        </w:rPr>
        <w:t>a fasádě budovy</w:t>
      </w:r>
      <w:r w:rsidR="00EF5634" w:rsidRPr="00220A97">
        <w:rPr>
          <w:sz w:val="24"/>
          <w:szCs w:val="24"/>
        </w:rPr>
        <w:t xml:space="preserve"> </w:t>
      </w:r>
      <w:r w:rsidR="00FA487E" w:rsidRPr="00220A97">
        <w:rPr>
          <w:sz w:val="24"/>
          <w:szCs w:val="24"/>
        </w:rPr>
        <w:t>je</w:t>
      </w:r>
      <w:r w:rsidR="00D1427D" w:rsidRPr="00220A97">
        <w:rPr>
          <w:sz w:val="24"/>
          <w:szCs w:val="24"/>
        </w:rPr>
        <w:t xml:space="preserve"> zachováno původní členění vzhledu a</w:t>
      </w:r>
      <w:r w:rsidR="00F10283" w:rsidRPr="00220A97">
        <w:rPr>
          <w:sz w:val="24"/>
          <w:szCs w:val="24"/>
        </w:rPr>
        <w:t> </w:t>
      </w:r>
      <w:r w:rsidR="00D1427D" w:rsidRPr="00220A97">
        <w:rPr>
          <w:sz w:val="24"/>
          <w:szCs w:val="24"/>
        </w:rPr>
        <w:t>to včetně ozdobných říms.</w:t>
      </w:r>
      <w:r w:rsidR="0091130E" w:rsidRPr="00220A97">
        <w:rPr>
          <w:sz w:val="24"/>
          <w:szCs w:val="24"/>
        </w:rPr>
        <w:t xml:space="preserve"> </w:t>
      </w:r>
      <w:r w:rsidR="00EF5634" w:rsidRPr="00220A97">
        <w:rPr>
          <w:sz w:val="24"/>
          <w:szCs w:val="24"/>
        </w:rPr>
        <w:t>V</w:t>
      </w:r>
      <w:r w:rsidR="009F4484" w:rsidRPr="00220A97">
        <w:rPr>
          <w:sz w:val="24"/>
          <w:szCs w:val="24"/>
        </w:rPr>
        <w:t>e spodní části</w:t>
      </w:r>
      <w:r w:rsidR="00EF5634" w:rsidRPr="00220A97">
        <w:rPr>
          <w:sz w:val="24"/>
          <w:szCs w:val="24"/>
        </w:rPr>
        <w:t xml:space="preserve"> je budova</w:t>
      </w:r>
      <w:r w:rsidR="009F4484" w:rsidRPr="00220A97">
        <w:rPr>
          <w:sz w:val="24"/>
          <w:szCs w:val="24"/>
        </w:rPr>
        <w:t xml:space="preserve"> olemována očištěným a</w:t>
      </w:r>
      <w:r w:rsidR="00F10283" w:rsidRPr="00220A97">
        <w:rPr>
          <w:sz w:val="24"/>
          <w:szCs w:val="24"/>
        </w:rPr>
        <w:t> </w:t>
      </w:r>
      <w:r w:rsidR="009F4484" w:rsidRPr="00220A97">
        <w:rPr>
          <w:sz w:val="24"/>
          <w:szCs w:val="24"/>
        </w:rPr>
        <w:t xml:space="preserve">doplněným </w:t>
      </w:r>
      <w:r w:rsidR="00EF5634" w:rsidRPr="00220A97">
        <w:rPr>
          <w:sz w:val="24"/>
          <w:szCs w:val="24"/>
        </w:rPr>
        <w:t>původním</w:t>
      </w:r>
      <w:r w:rsidR="009F4484" w:rsidRPr="00220A97">
        <w:rPr>
          <w:sz w:val="24"/>
          <w:szCs w:val="24"/>
        </w:rPr>
        <w:t xml:space="preserve"> pískovcem.</w:t>
      </w:r>
      <w:r w:rsidR="00D1427D" w:rsidRPr="00220A97">
        <w:rPr>
          <w:sz w:val="24"/>
          <w:szCs w:val="24"/>
        </w:rPr>
        <w:t xml:space="preserve"> </w:t>
      </w:r>
      <w:r w:rsidR="00EF5634" w:rsidRPr="00220A97">
        <w:rPr>
          <w:sz w:val="24"/>
          <w:szCs w:val="24"/>
        </w:rPr>
        <w:t xml:space="preserve">V objektu </w:t>
      </w:r>
      <w:r w:rsidR="00FA487E" w:rsidRPr="00220A97">
        <w:rPr>
          <w:sz w:val="24"/>
          <w:szCs w:val="24"/>
        </w:rPr>
        <w:t>jsou</w:t>
      </w:r>
      <w:r w:rsidR="00D1427D" w:rsidRPr="00220A97">
        <w:rPr>
          <w:sz w:val="24"/>
          <w:szCs w:val="24"/>
        </w:rPr>
        <w:t xml:space="preserve"> použity repliky </w:t>
      </w:r>
      <w:r w:rsidR="009F4484" w:rsidRPr="00220A97">
        <w:rPr>
          <w:sz w:val="24"/>
          <w:szCs w:val="24"/>
        </w:rPr>
        <w:t>původních oken a</w:t>
      </w:r>
      <w:r w:rsidR="00F10283" w:rsidRPr="00220A97">
        <w:rPr>
          <w:sz w:val="24"/>
          <w:szCs w:val="24"/>
        </w:rPr>
        <w:t> </w:t>
      </w:r>
      <w:r w:rsidR="009F4484" w:rsidRPr="00220A97">
        <w:rPr>
          <w:sz w:val="24"/>
          <w:szCs w:val="24"/>
        </w:rPr>
        <w:t xml:space="preserve">zadních vchodových dveří. V suterénu budovy </w:t>
      </w:r>
      <w:r w:rsidR="00FA487E" w:rsidRPr="00220A97">
        <w:rPr>
          <w:sz w:val="24"/>
          <w:szCs w:val="24"/>
        </w:rPr>
        <w:t>jsou</w:t>
      </w:r>
      <w:r w:rsidR="009F4484" w:rsidRPr="00220A97">
        <w:rPr>
          <w:sz w:val="24"/>
          <w:szCs w:val="24"/>
        </w:rPr>
        <w:t xml:space="preserve"> okna osazena replikami stávajících mříží. </w:t>
      </w:r>
      <w:r w:rsidR="00EF5634" w:rsidRPr="00220A97">
        <w:rPr>
          <w:sz w:val="24"/>
          <w:szCs w:val="24"/>
        </w:rPr>
        <w:t>Z</w:t>
      </w:r>
      <w:r w:rsidR="009F4484" w:rsidRPr="00220A97">
        <w:rPr>
          <w:sz w:val="24"/>
          <w:szCs w:val="24"/>
        </w:rPr>
        <w:t xml:space="preserve"> přední části budovy </w:t>
      </w:r>
      <w:r w:rsidR="00EF5634" w:rsidRPr="00220A97">
        <w:rPr>
          <w:sz w:val="24"/>
          <w:szCs w:val="24"/>
        </w:rPr>
        <w:t>se vstupuje</w:t>
      </w:r>
      <w:r w:rsidR="009F4484" w:rsidRPr="00220A97">
        <w:rPr>
          <w:sz w:val="24"/>
          <w:szCs w:val="24"/>
        </w:rPr>
        <w:t xml:space="preserve"> </w:t>
      </w:r>
      <w:r w:rsidR="00EF5634" w:rsidRPr="00220A97">
        <w:rPr>
          <w:sz w:val="24"/>
          <w:szCs w:val="24"/>
        </w:rPr>
        <w:t xml:space="preserve">do objektu </w:t>
      </w:r>
      <w:r w:rsidR="009F4484" w:rsidRPr="00220A97">
        <w:rPr>
          <w:sz w:val="24"/>
          <w:szCs w:val="24"/>
        </w:rPr>
        <w:t>repasovan</w:t>
      </w:r>
      <w:r w:rsidR="00EF5634" w:rsidRPr="00220A97">
        <w:rPr>
          <w:sz w:val="24"/>
          <w:szCs w:val="24"/>
        </w:rPr>
        <w:t>ými hlavními vchodovými dveřmi</w:t>
      </w:r>
      <w:r w:rsidR="009F4484" w:rsidRPr="00220A97">
        <w:rPr>
          <w:sz w:val="24"/>
          <w:szCs w:val="24"/>
        </w:rPr>
        <w:t xml:space="preserve">.  </w:t>
      </w:r>
    </w:p>
    <w:p w:rsidR="004D1766" w:rsidRPr="00220A97" w:rsidRDefault="004D1766" w:rsidP="00EF5634">
      <w:pPr>
        <w:jc w:val="both"/>
        <w:rPr>
          <w:sz w:val="24"/>
          <w:szCs w:val="24"/>
          <w:u w:val="single"/>
        </w:rPr>
      </w:pPr>
      <w:r w:rsidRPr="00220A97">
        <w:rPr>
          <w:sz w:val="24"/>
          <w:szCs w:val="24"/>
        </w:rPr>
        <w:t xml:space="preserve">Ve zrekonstruovaných půdních prostorech </w:t>
      </w:r>
      <w:r w:rsidR="00220A97" w:rsidRPr="00220A97">
        <w:rPr>
          <w:sz w:val="24"/>
          <w:szCs w:val="24"/>
        </w:rPr>
        <w:t>je</w:t>
      </w:r>
      <w:r w:rsidRPr="00220A97">
        <w:rPr>
          <w:sz w:val="24"/>
          <w:szCs w:val="24"/>
        </w:rPr>
        <w:t xml:space="preserve"> zachována původní střešní konstrukce doplněná novými ocelovými prvky a to z důvodu stabilizace střechy.</w:t>
      </w:r>
    </w:p>
    <w:p w:rsidR="00EF5634" w:rsidRPr="00220A97" w:rsidRDefault="004D1766" w:rsidP="00EF5634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>V prvním patře budovy se nachází malá scéna, ateliér, kancelář a WC.</w:t>
      </w:r>
      <w:r w:rsidR="00EF5634" w:rsidRPr="00220A97">
        <w:rPr>
          <w:sz w:val="24"/>
          <w:szCs w:val="24"/>
        </w:rPr>
        <w:t xml:space="preserve"> Při rekonstrukci vnitřních prostor byly dodrženy požadavky Státní památkové péče na zachování stávajících omítek. Proto se přistoupilo k zachování celist</w:t>
      </w:r>
      <w:r w:rsidRPr="00220A97">
        <w:rPr>
          <w:sz w:val="24"/>
          <w:szCs w:val="24"/>
        </w:rPr>
        <w:t>vých ploch, které jsou v malé scéně, ateliéru a</w:t>
      </w:r>
      <w:r w:rsidR="00FA487E" w:rsidRPr="00220A97">
        <w:rPr>
          <w:sz w:val="24"/>
          <w:szCs w:val="24"/>
        </w:rPr>
        <w:t xml:space="preserve"> také</w:t>
      </w:r>
      <w:r w:rsidRPr="00220A97">
        <w:rPr>
          <w:sz w:val="24"/>
          <w:szCs w:val="24"/>
        </w:rPr>
        <w:t xml:space="preserve"> v prostorách knihovny </w:t>
      </w:r>
      <w:r w:rsidR="00EF5634" w:rsidRPr="00220A97">
        <w:rPr>
          <w:sz w:val="24"/>
          <w:szCs w:val="24"/>
        </w:rPr>
        <w:t xml:space="preserve">odděleny podbarvením. V méně reprezentačních prostorech zůstali stěny v bílém provedení. Do oken </w:t>
      </w:r>
      <w:r w:rsidR="00220A97" w:rsidRPr="00220A97">
        <w:rPr>
          <w:sz w:val="24"/>
          <w:szCs w:val="24"/>
        </w:rPr>
        <w:t>je</w:t>
      </w:r>
      <w:r w:rsidR="00EF5634" w:rsidRPr="00220A97">
        <w:rPr>
          <w:sz w:val="24"/>
          <w:szCs w:val="24"/>
        </w:rPr>
        <w:t xml:space="preserve"> vráceno repasované původní kování a v místech, kde se nedostávalo, </w:t>
      </w:r>
      <w:r w:rsidR="00220A97" w:rsidRPr="00220A97">
        <w:rPr>
          <w:sz w:val="24"/>
          <w:szCs w:val="24"/>
        </w:rPr>
        <w:t>jsou</w:t>
      </w:r>
      <w:r w:rsidR="00EF5634" w:rsidRPr="00220A97">
        <w:rPr>
          <w:sz w:val="24"/>
          <w:szCs w:val="24"/>
        </w:rPr>
        <w:t xml:space="preserve"> zhotoveny repliky. </w:t>
      </w:r>
    </w:p>
    <w:p w:rsidR="00FA487E" w:rsidRPr="00220A97" w:rsidRDefault="00FA487E" w:rsidP="00222A58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 xml:space="preserve">Mezi I. patrem a přízemím </w:t>
      </w:r>
      <w:r w:rsidR="00220A97" w:rsidRPr="00220A97">
        <w:rPr>
          <w:sz w:val="24"/>
          <w:szCs w:val="24"/>
        </w:rPr>
        <w:t>se podařilo dochovat</w:t>
      </w:r>
      <w:r w:rsidRPr="00220A97">
        <w:rPr>
          <w:sz w:val="24"/>
          <w:szCs w:val="24"/>
        </w:rPr>
        <w:t xml:space="preserve"> původní styl dřevěného schodiště, což bylo opět jedním z požadavků Státní památkové péče. Původně mělo být schodiště z keramické dlažby. Na chodbě před knihovnou jsou zachované původní klenby.</w:t>
      </w:r>
    </w:p>
    <w:p w:rsidR="00FA487E" w:rsidRPr="00220A97" w:rsidRDefault="00FA487E" w:rsidP="00FA487E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 xml:space="preserve">V přízemí budovy se </w:t>
      </w:r>
      <w:r w:rsidR="002936BF" w:rsidRPr="00220A97">
        <w:rPr>
          <w:sz w:val="24"/>
          <w:szCs w:val="24"/>
        </w:rPr>
        <w:t>nachází knihovna a informační centrum</w:t>
      </w:r>
      <w:r w:rsidRPr="00220A97">
        <w:rPr>
          <w:sz w:val="24"/>
          <w:szCs w:val="24"/>
        </w:rPr>
        <w:t>, kancelář a WC</w:t>
      </w:r>
      <w:r w:rsidR="002936BF" w:rsidRPr="00220A97">
        <w:rPr>
          <w:sz w:val="24"/>
          <w:szCs w:val="24"/>
        </w:rPr>
        <w:t xml:space="preserve">. </w:t>
      </w:r>
      <w:r w:rsidRPr="00220A97">
        <w:rPr>
          <w:sz w:val="24"/>
          <w:szCs w:val="24"/>
        </w:rPr>
        <w:t xml:space="preserve">Při vstupu do knihovny je umístěna recepce. V dětském oddělení je vyhrazen prostor pro pořádání besed s dětmi. Dále jsou v knihovně k využití 4 počítačové stanice připojené na internet a v celém prostoru knihovny je k dispozici </w:t>
      </w:r>
      <w:proofErr w:type="spellStart"/>
      <w:r w:rsidRPr="00220A97">
        <w:rPr>
          <w:sz w:val="24"/>
          <w:szCs w:val="24"/>
        </w:rPr>
        <w:t>wifi</w:t>
      </w:r>
      <w:proofErr w:type="spellEnd"/>
      <w:r w:rsidRPr="00220A97">
        <w:rPr>
          <w:sz w:val="24"/>
          <w:szCs w:val="24"/>
        </w:rPr>
        <w:t xml:space="preserve"> připojení.</w:t>
      </w:r>
    </w:p>
    <w:p w:rsidR="00220A97" w:rsidRPr="00220A97" w:rsidRDefault="00FA487E" w:rsidP="00220A97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 xml:space="preserve">V </w:t>
      </w:r>
      <w:r w:rsidR="00D05418" w:rsidRPr="00220A97">
        <w:rPr>
          <w:sz w:val="24"/>
          <w:szCs w:val="24"/>
        </w:rPr>
        <w:t>prostor</w:t>
      </w:r>
      <w:r w:rsidRPr="00220A97">
        <w:rPr>
          <w:sz w:val="24"/>
          <w:szCs w:val="24"/>
        </w:rPr>
        <w:t>ech</w:t>
      </w:r>
      <w:r w:rsidR="00D05418" w:rsidRPr="00220A97">
        <w:rPr>
          <w:sz w:val="24"/>
          <w:szCs w:val="24"/>
        </w:rPr>
        <w:t xml:space="preserve"> suterénu se nachází zázemí Kulturního a vzdělávacího centra</w:t>
      </w:r>
      <w:r w:rsidRPr="00220A97">
        <w:rPr>
          <w:sz w:val="24"/>
          <w:szCs w:val="24"/>
        </w:rPr>
        <w:t>,</w:t>
      </w:r>
      <w:r w:rsidR="00D05418" w:rsidRPr="00220A97">
        <w:rPr>
          <w:sz w:val="24"/>
          <w:szCs w:val="24"/>
        </w:rPr>
        <w:t xml:space="preserve"> školící místn</w:t>
      </w:r>
      <w:r w:rsidRPr="00220A97">
        <w:rPr>
          <w:sz w:val="24"/>
          <w:szCs w:val="24"/>
        </w:rPr>
        <w:t xml:space="preserve">ost, kancelář a WC. </w:t>
      </w:r>
      <w:r w:rsidR="000177ED" w:rsidRPr="00220A97">
        <w:rPr>
          <w:sz w:val="24"/>
          <w:szCs w:val="24"/>
        </w:rPr>
        <w:t>Zajímavostí v obou místnostech jsou klenby provedené ze sádrokartonu, které po natažení hrubou omítkou vypadají jako původní zděné.</w:t>
      </w:r>
      <w:r w:rsidR="00220A97" w:rsidRPr="00220A97">
        <w:rPr>
          <w:sz w:val="24"/>
          <w:szCs w:val="24"/>
        </w:rPr>
        <w:t xml:space="preserve"> </w:t>
      </w:r>
    </w:p>
    <w:p w:rsidR="00220A97" w:rsidRPr="00220A97" w:rsidRDefault="00220A97" w:rsidP="00220A97">
      <w:pPr>
        <w:jc w:val="both"/>
        <w:rPr>
          <w:sz w:val="24"/>
          <w:szCs w:val="24"/>
        </w:rPr>
      </w:pPr>
      <w:r w:rsidRPr="00220A97">
        <w:rPr>
          <w:sz w:val="24"/>
          <w:szCs w:val="24"/>
        </w:rPr>
        <w:t xml:space="preserve">Objekt budovy je zařízen tak, aby byl využitelný pro imobilní osoby, případně pro maminky s kočárky a to pomocí svislé hydraulické zvedací plošiny. </w:t>
      </w:r>
    </w:p>
    <w:p w:rsidR="00C5428E" w:rsidRPr="00F10283" w:rsidRDefault="004D1766" w:rsidP="00222A58">
      <w:pPr>
        <w:jc w:val="both"/>
        <w:rPr>
          <w:sz w:val="28"/>
          <w:szCs w:val="28"/>
        </w:rPr>
      </w:pPr>
      <w:r w:rsidRPr="00220A97">
        <w:rPr>
          <w:sz w:val="24"/>
          <w:szCs w:val="24"/>
        </w:rPr>
        <w:t xml:space="preserve">Součástí rekonstrukce Kulturního a vzdělávacího centra bylo i vybudování dětského hřiště. Díky vybudování dětského hřiště došlo k oživení přiléhající zahrady a prostor </w:t>
      </w:r>
      <w:r w:rsidR="00220A97" w:rsidRPr="00220A97">
        <w:rPr>
          <w:sz w:val="24"/>
          <w:szCs w:val="24"/>
        </w:rPr>
        <w:t>může být</w:t>
      </w:r>
      <w:r w:rsidRPr="00220A97">
        <w:rPr>
          <w:sz w:val="24"/>
          <w:szCs w:val="24"/>
        </w:rPr>
        <w:t xml:space="preserve"> opět plně využit veřejností.</w:t>
      </w:r>
    </w:p>
    <w:sectPr w:rsidR="00C5428E" w:rsidRPr="00F10283" w:rsidSect="002D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B44"/>
    <w:rsid w:val="00005B44"/>
    <w:rsid w:val="000177ED"/>
    <w:rsid w:val="00033BE3"/>
    <w:rsid w:val="000525E9"/>
    <w:rsid w:val="00082F9C"/>
    <w:rsid w:val="0009204B"/>
    <w:rsid w:val="000A72D7"/>
    <w:rsid w:val="000E41EC"/>
    <w:rsid w:val="00133629"/>
    <w:rsid w:val="00173901"/>
    <w:rsid w:val="00220A97"/>
    <w:rsid w:val="00222A58"/>
    <w:rsid w:val="00252D59"/>
    <w:rsid w:val="002571DA"/>
    <w:rsid w:val="002936BF"/>
    <w:rsid w:val="002D3597"/>
    <w:rsid w:val="003D7741"/>
    <w:rsid w:val="00421EC0"/>
    <w:rsid w:val="004B057E"/>
    <w:rsid w:val="004B21FC"/>
    <w:rsid w:val="004B4481"/>
    <w:rsid w:val="004C1532"/>
    <w:rsid w:val="004C17C8"/>
    <w:rsid w:val="004D1766"/>
    <w:rsid w:val="005437DA"/>
    <w:rsid w:val="005533AC"/>
    <w:rsid w:val="005623FB"/>
    <w:rsid w:val="0056790C"/>
    <w:rsid w:val="005B6A51"/>
    <w:rsid w:val="005C1E36"/>
    <w:rsid w:val="005F1D08"/>
    <w:rsid w:val="00654C1B"/>
    <w:rsid w:val="00693A6B"/>
    <w:rsid w:val="006A534F"/>
    <w:rsid w:val="008D6DC1"/>
    <w:rsid w:val="00905133"/>
    <w:rsid w:val="0091130E"/>
    <w:rsid w:val="00916D07"/>
    <w:rsid w:val="00925C7A"/>
    <w:rsid w:val="00936934"/>
    <w:rsid w:val="00960802"/>
    <w:rsid w:val="009A47DD"/>
    <w:rsid w:val="009E5EF9"/>
    <w:rsid w:val="009F4484"/>
    <w:rsid w:val="00A40CB6"/>
    <w:rsid w:val="00AA5BA4"/>
    <w:rsid w:val="00AC58BD"/>
    <w:rsid w:val="00AD38ED"/>
    <w:rsid w:val="00B0793D"/>
    <w:rsid w:val="00BB70C1"/>
    <w:rsid w:val="00BE54F3"/>
    <w:rsid w:val="00C2220E"/>
    <w:rsid w:val="00C26205"/>
    <w:rsid w:val="00C5428E"/>
    <w:rsid w:val="00D05418"/>
    <w:rsid w:val="00D1427D"/>
    <w:rsid w:val="00D2391B"/>
    <w:rsid w:val="00D43C05"/>
    <w:rsid w:val="00DA52D8"/>
    <w:rsid w:val="00E541A1"/>
    <w:rsid w:val="00E54669"/>
    <w:rsid w:val="00EC5F8D"/>
    <w:rsid w:val="00EF5634"/>
    <w:rsid w:val="00F10283"/>
    <w:rsid w:val="00F53AFC"/>
    <w:rsid w:val="00FA487E"/>
    <w:rsid w:val="00FD501B"/>
    <w:rsid w:val="00FE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5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Kopidlno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Zuzana Burešová</cp:lastModifiedBy>
  <cp:revision>2</cp:revision>
  <cp:lastPrinted>2012-12-06T09:43:00Z</cp:lastPrinted>
  <dcterms:created xsi:type="dcterms:W3CDTF">2013-04-22T12:13:00Z</dcterms:created>
  <dcterms:modified xsi:type="dcterms:W3CDTF">2013-04-22T12:13:00Z</dcterms:modified>
</cp:coreProperties>
</file>